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4534E7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362C89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«25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231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1. Внести изменения и дополнения в Устав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</w:t>
      </w:r>
      <w:r w:rsidRPr="00D5547D">
        <w:rPr>
          <w:sz w:val="28"/>
          <w:szCs w:val="28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="004534E7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Е.В.Анисимов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4534E7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362C89">
        <w:rPr>
          <w:rFonts w:eastAsia="SimSun"/>
          <w:color w:val="000000"/>
          <w:kern w:val="1"/>
          <w:sz w:val="28"/>
          <w:szCs w:val="28"/>
          <w:lang w:eastAsia="hi-IN" w:bidi="hi-IN"/>
        </w:rPr>
        <w:t>«25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362C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="00362C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231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4534E7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1.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9 статьи 20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2.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3 статьи 21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3.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В части 1 статьи 26 Устава </w:t>
      </w:r>
      <w:r w:rsidR="004534E7">
        <w:rPr>
          <w:rFonts w:eastAsia="Calibri"/>
          <w:color w:val="000000"/>
          <w:kern w:val="2"/>
          <w:sz w:val="28"/>
          <w:szCs w:val="28"/>
          <w:lang w:bidi="hi-IN"/>
        </w:rPr>
        <w:t>слова «из  одиннадцати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</w:t>
      </w:r>
      <w:r w:rsidR="004534E7">
        <w:rPr>
          <w:rFonts w:eastAsia="Calibri"/>
          <w:color w:val="000000"/>
          <w:kern w:val="2"/>
          <w:sz w:val="28"/>
          <w:szCs w:val="28"/>
          <w:lang w:bidi="hi-IN"/>
        </w:rPr>
        <w:t>татов» заменить словами «из семи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депутатов»;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4.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50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частью 13 следующего содержания: «13.</w:t>
      </w:r>
      <w:r w:rsidRPr="00D62B19">
        <w:rPr>
          <w:b/>
          <w:bCs/>
          <w:sz w:val="28"/>
          <w:szCs w:val="28"/>
          <w:lang w:eastAsia="en-US"/>
        </w:rPr>
        <w:t xml:space="preserve"> </w:t>
      </w:r>
      <w:r w:rsidRPr="00D62B19">
        <w:rPr>
          <w:bCs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5.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63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«1.1.</w:t>
      </w:r>
      <w:r w:rsidRPr="00D62B19"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4534E7">
        <w:rPr>
          <w:sz w:val="28"/>
          <w:szCs w:val="28"/>
          <w:lang w:eastAsia="en-US"/>
        </w:rPr>
        <w:t>Кирсановского</w:t>
      </w:r>
      <w:r w:rsidRPr="00D62B19"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 w:rsidRPr="00D62B19"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4534E7">
        <w:rPr>
          <w:sz w:val="28"/>
          <w:szCs w:val="28"/>
          <w:lang w:eastAsia="en-US"/>
        </w:rPr>
        <w:t>Кирсановского</w:t>
      </w:r>
      <w:r w:rsidRPr="00D62B19"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</w:t>
      </w:r>
      <w:r w:rsidRPr="00D62B19">
        <w:rPr>
          <w:sz w:val="28"/>
          <w:szCs w:val="28"/>
          <w:lang w:eastAsia="en-US"/>
        </w:rPr>
        <w:lastRenderedPageBreak/>
        <w:t>самоуправления федеральными законами и (или) законами Воронежской области.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 xml:space="preserve">1.3. Губернатор Воронежской области вправе отрешить от должности главу </w:t>
      </w:r>
      <w:r w:rsidR="004534E7">
        <w:rPr>
          <w:sz w:val="28"/>
          <w:szCs w:val="28"/>
          <w:lang w:eastAsia="en-US"/>
        </w:rPr>
        <w:t>Кирсановского</w:t>
      </w:r>
      <w:r w:rsidRPr="00D62B19"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4534E7">
        <w:rPr>
          <w:sz w:val="28"/>
          <w:szCs w:val="28"/>
          <w:lang w:eastAsia="en-US"/>
        </w:rPr>
        <w:t>Кирсановского</w:t>
      </w:r>
      <w:r w:rsidRPr="00D62B19">
        <w:rPr>
          <w:sz w:val="28"/>
          <w:szCs w:val="28"/>
          <w:lang w:eastAsia="en-US"/>
        </w:rPr>
        <w:t xml:space="preserve"> сельского поселения, в соответствии с частью 1.2 настоящей статьи главой </w:t>
      </w:r>
      <w:r w:rsidR="004534E7">
        <w:rPr>
          <w:sz w:val="28"/>
          <w:szCs w:val="28"/>
          <w:lang w:eastAsia="en-US"/>
        </w:rPr>
        <w:t>Кирсановского</w:t>
      </w:r>
      <w:r w:rsidRPr="00D62B19"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6.Статью 64 Устава: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дополнить частью 4.1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>«4.1) приобретение им статуса иностранного агента;»;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дополнить частью 6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 xml:space="preserve">«6) систематическое </w:t>
      </w:r>
      <w:proofErr w:type="spellStart"/>
      <w:r w:rsidRPr="00D62B19">
        <w:rPr>
          <w:sz w:val="28"/>
          <w:szCs w:val="28"/>
          <w:lang w:eastAsia="en-US"/>
        </w:rPr>
        <w:t>недостижение</w:t>
      </w:r>
      <w:proofErr w:type="spellEnd"/>
      <w:r w:rsidRPr="00D62B19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7.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статье 65: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880A73" w:rsidSect="00EF28AD">
      <w:headerReference w:type="default" r:id="rId6"/>
      <w:pgSz w:w="11906" w:h="16838"/>
      <w:pgMar w:top="1134" w:right="850" w:bottom="113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26" w:rsidRDefault="00136C26">
      <w:r>
        <w:separator/>
      </w:r>
    </w:p>
  </w:endnote>
  <w:endnote w:type="continuationSeparator" w:id="0">
    <w:p w:rsidR="00136C26" w:rsidRDefault="0013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26" w:rsidRDefault="00136C26">
      <w:r>
        <w:separator/>
      </w:r>
    </w:p>
  </w:footnote>
  <w:footnote w:type="continuationSeparator" w:id="0">
    <w:p w:rsidR="00136C26" w:rsidRDefault="0013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0C6A72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EF28AD">
      <w:rPr>
        <w:noProof/>
      </w:rPr>
      <w:t>3</w:t>
    </w:r>
    <w:r>
      <w:fldChar w:fldCharType="end"/>
    </w:r>
  </w:p>
  <w:p w:rsidR="00AD585C" w:rsidRDefault="00136C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12B7C"/>
    <w:rsid w:val="00041DB3"/>
    <w:rsid w:val="0008452C"/>
    <w:rsid w:val="000B60D0"/>
    <w:rsid w:val="000C2B02"/>
    <w:rsid w:val="000C6A72"/>
    <w:rsid w:val="000E1F81"/>
    <w:rsid w:val="000E4F67"/>
    <w:rsid w:val="00136C26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62C89"/>
    <w:rsid w:val="003802C9"/>
    <w:rsid w:val="00394CAF"/>
    <w:rsid w:val="00403331"/>
    <w:rsid w:val="004312BC"/>
    <w:rsid w:val="004534E7"/>
    <w:rsid w:val="0045684D"/>
    <w:rsid w:val="00496530"/>
    <w:rsid w:val="004D6376"/>
    <w:rsid w:val="004D64A7"/>
    <w:rsid w:val="00507CB8"/>
    <w:rsid w:val="00531A75"/>
    <w:rsid w:val="005510BF"/>
    <w:rsid w:val="00561A02"/>
    <w:rsid w:val="005979A0"/>
    <w:rsid w:val="005A5574"/>
    <w:rsid w:val="005D3CFB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80A73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31428"/>
    <w:rsid w:val="00B45CD0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62B19"/>
    <w:rsid w:val="00DB5946"/>
    <w:rsid w:val="00DE517D"/>
    <w:rsid w:val="00DF5C1A"/>
    <w:rsid w:val="00DF6A5B"/>
    <w:rsid w:val="00DF6BFC"/>
    <w:rsid w:val="00E129D2"/>
    <w:rsid w:val="00E25B88"/>
    <w:rsid w:val="00EF28AD"/>
    <w:rsid w:val="00F10835"/>
    <w:rsid w:val="00F10E42"/>
    <w:rsid w:val="00F24DB3"/>
    <w:rsid w:val="00F338B7"/>
    <w:rsid w:val="00F468F2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29</cp:revision>
  <cp:lastPrinted>2025-03-21T08:03:00Z</cp:lastPrinted>
  <dcterms:created xsi:type="dcterms:W3CDTF">2023-02-15T05:26:00Z</dcterms:created>
  <dcterms:modified xsi:type="dcterms:W3CDTF">2025-03-21T08:04:00Z</dcterms:modified>
</cp:coreProperties>
</file>